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B638C3" w14:textId="77777777" w:rsidR="00676F78" w:rsidRDefault="00000000">
      <w:pPr>
        <w:spacing w:after="0" w:line="259" w:lineRule="auto"/>
        <w:ind w:left="0" w:right="3" w:firstLine="0"/>
        <w:jc w:val="left"/>
      </w:pPr>
      <w:r>
        <w:rPr>
          <w:noProof/>
        </w:rPr>
        <w:drawing>
          <wp:anchor distT="0" distB="0" distL="114300" distR="114300" simplePos="0" relativeHeight="251658240" behindDoc="0" locked="0" layoutInCell="1" allowOverlap="0" wp14:anchorId="112DEAA8" wp14:editId="05DF12D1">
            <wp:simplePos x="0" y="0"/>
            <wp:positionH relativeFrom="margin">
              <wp:align>right</wp:align>
            </wp:positionH>
            <wp:positionV relativeFrom="paragraph">
              <wp:posOffset>0</wp:posOffset>
            </wp:positionV>
            <wp:extent cx="1282700" cy="845820"/>
            <wp:effectExtent l="0" t="0" r="0" b="0"/>
            <wp:wrapSquare wrapText="bothSides"/>
            <wp:docPr id="243" name="Picture 243"/>
            <wp:cNvGraphicFramePr/>
            <a:graphic xmlns:a="http://schemas.openxmlformats.org/drawingml/2006/main">
              <a:graphicData uri="http://schemas.openxmlformats.org/drawingml/2006/picture">
                <pic:pic xmlns:pic="http://schemas.openxmlformats.org/drawingml/2006/picture">
                  <pic:nvPicPr>
                    <pic:cNvPr id="243" name="Picture 243"/>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82700" cy="845820"/>
                    </a:xfrm>
                    <a:prstGeom prst="rect">
                      <a:avLst/>
                    </a:prstGeom>
                  </pic:spPr>
                </pic:pic>
              </a:graphicData>
            </a:graphic>
            <wp14:sizeRelH relativeFrom="margin">
              <wp14:pctWidth>0</wp14:pctWidth>
            </wp14:sizeRelH>
            <wp14:sizeRelV relativeFrom="margin">
              <wp14:pctHeight>0</wp14:pctHeight>
            </wp14:sizeRelV>
          </wp:anchor>
        </w:drawing>
      </w:r>
      <w:r>
        <w:rPr>
          <w:color w:val="2F5496"/>
          <w:sz w:val="36"/>
        </w:rPr>
        <w:t xml:space="preserve">Retourformulier </w:t>
      </w:r>
    </w:p>
    <w:p w14:paraId="5BAC5027" w14:textId="77777777" w:rsidR="00676F78" w:rsidRDefault="00000000">
      <w:pPr>
        <w:spacing w:after="0" w:line="259" w:lineRule="auto"/>
        <w:ind w:left="0" w:right="3" w:firstLine="0"/>
        <w:jc w:val="left"/>
      </w:pPr>
      <w:r>
        <w:t xml:space="preserve"> </w:t>
      </w:r>
    </w:p>
    <w:p w14:paraId="7C8BD4A9" w14:textId="77777777" w:rsidR="00676F78" w:rsidRDefault="00000000">
      <w:pPr>
        <w:spacing w:after="0" w:line="259" w:lineRule="auto"/>
        <w:ind w:left="0" w:right="3" w:firstLine="0"/>
        <w:jc w:val="left"/>
      </w:pPr>
      <w:r>
        <w:t xml:space="preserve"> </w:t>
      </w:r>
    </w:p>
    <w:p w14:paraId="1B6A5833" w14:textId="77777777" w:rsidR="00676F78" w:rsidRDefault="00000000">
      <w:pPr>
        <w:spacing w:after="0" w:line="259" w:lineRule="auto"/>
        <w:ind w:left="0" w:right="3" w:firstLine="0"/>
        <w:jc w:val="left"/>
      </w:pPr>
      <w:r>
        <w:t xml:space="preserve"> </w:t>
      </w:r>
    </w:p>
    <w:p w14:paraId="59C6594B" w14:textId="77777777" w:rsidR="00676F78" w:rsidRDefault="00000000">
      <w:pPr>
        <w:spacing w:after="0" w:line="259" w:lineRule="auto"/>
        <w:ind w:left="0" w:firstLine="0"/>
        <w:jc w:val="left"/>
      </w:pPr>
      <w:r>
        <w:t xml:space="preserve"> </w:t>
      </w:r>
    </w:p>
    <w:p w14:paraId="295C7800" w14:textId="77777777" w:rsidR="00676F78" w:rsidRDefault="00000000">
      <w:pPr>
        <w:spacing w:after="0" w:line="259" w:lineRule="auto"/>
        <w:ind w:left="0" w:firstLine="0"/>
        <w:jc w:val="left"/>
      </w:pPr>
      <w:r>
        <w:t xml:space="preserve"> </w:t>
      </w:r>
    </w:p>
    <w:p w14:paraId="5B74651A" w14:textId="77777777" w:rsidR="00676F78" w:rsidRDefault="00000000">
      <w:pPr>
        <w:spacing w:after="0" w:line="259" w:lineRule="auto"/>
        <w:ind w:left="0" w:firstLine="0"/>
        <w:jc w:val="left"/>
      </w:pPr>
      <w:r>
        <w:t xml:space="preserve"> </w:t>
      </w:r>
    </w:p>
    <w:p w14:paraId="1B576CC4" w14:textId="77777777" w:rsidR="00676F78" w:rsidRDefault="00000000">
      <w:pPr>
        <w:ind w:left="-5"/>
      </w:pPr>
      <w:r>
        <w:t xml:space="preserve">Ben je onverhoopt niet tevreden over je product, of heb je een verkeerd formaat besteld? Dan is retourneren uiteraard mogelijk. Dit kan binnen 14 dagen na ontvangst van je bestelling. De kosten voor het retourneren zijn voor eigen rekening, tenzij wij een verkeerd product geleverd hebben. </w:t>
      </w:r>
    </w:p>
    <w:p w14:paraId="03F45846" w14:textId="77777777" w:rsidR="00676F78" w:rsidRDefault="00000000">
      <w:pPr>
        <w:spacing w:after="0" w:line="259" w:lineRule="auto"/>
        <w:ind w:left="0" w:firstLine="0"/>
        <w:jc w:val="left"/>
      </w:pPr>
      <w:r>
        <w:t xml:space="preserve"> </w:t>
      </w:r>
    </w:p>
    <w:p w14:paraId="4FEB2A54" w14:textId="77777777" w:rsidR="00676F78" w:rsidRDefault="00000000">
      <w:pPr>
        <w:spacing w:after="0" w:line="259" w:lineRule="auto"/>
        <w:ind w:left="-5"/>
        <w:jc w:val="left"/>
      </w:pPr>
      <w:r>
        <w:rPr>
          <w:b/>
        </w:rPr>
        <w:t xml:space="preserve">Retour aanmelden </w:t>
      </w:r>
    </w:p>
    <w:p w14:paraId="5B6AAC57" w14:textId="53D91666" w:rsidR="00D73237" w:rsidRDefault="00000000">
      <w:pPr>
        <w:ind w:left="-5"/>
      </w:pPr>
      <w:r>
        <w:t xml:space="preserve">De retourzending dien je per mail aan te melden via </w:t>
      </w:r>
      <w:hyperlink r:id="rId5" w:history="1">
        <w:r w:rsidR="00D73237" w:rsidRPr="001D7F7B">
          <w:rPr>
            <w:rStyle w:val="Hyperlink"/>
            <w:b/>
          </w:rPr>
          <w:t>info@tmvshop.nl</w:t>
        </w:r>
      </w:hyperlink>
      <w:r w:rsidR="00D73237">
        <w:t xml:space="preserve"> onder vermelding van het artikel, reden en datum retour. </w:t>
      </w:r>
    </w:p>
    <w:p w14:paraId="0BC3BB80" w14:textId="36CA8222" w:rsidR="00676F78" w:rsidRDefault="00000000" w:rsidP="00D73237">
      <w:pPr>
        <w:ind w:left="0" w:firstLine="0"/>
      </w:pPr>
      <w:r>
        <w:rPr>
          <w:b/>
        </w:rPr>
        <w:t>Retouren die niet aangemeld worden, worden niet in behandeling genomen.</w:t>
      </w:r>
      <w:r>
        <w:t xml:space="preserve"> </w:t>
      </w:r>
    </w:p>
    <w:p w14:paraId="6EFCCEF3" w14:textId="77777777" w:rsidR="00676F78" w:rsidRDefault="00000000">
      <w:pPr>
        <w:spacing w:after="0" w:line="259" w:lineRule="auto"/>
        <w:ind w:left="0" w:firstLine="0"/>
        <w:jc w:val="left"/>
      </w:pPr>
      <w:r>
        <w:t xml:space="preserve"> </w:t>
      </w:r>
    </w:p>
    <w:p w14:paraId="739C3BFB" w14:textId="77777777" w:rsidR="00676F78" w:rsidRDefault="00000000">
      <w:pPr>
        <w:spacing w:after="0" w:line="259" w:lineRule="auto"/>
        <w:ind w:left="-5"/>
        <w:jc w:val="left"/>
      </w:pPr>
      <w:r>
        <w:rPr>
          <w:b/>
        </w:rPr>
        <w:t xml:space="preserve">Retouradres </w:t>
      </w:r>
    </w:p>
    <w:p w14:paraId="4BB60831" w14:textId="77777777" w:rsidR="00676F78" w:rsidRDefault="00000000">
      <w:pPr>
        <w:ind w:left="-5"/>
      </w:pPr>
      <w:r>
        <w:t xml:space="preserve">De retourzending kan teruggestuurd worden naar: </w:t>
      </w:r>
    </w:p>
    <w:p w14:paraId="43666F69" w14:textId="77777777" w:rsidR="0068736D" w:rsidRDefault="0068736D">
      <w:pPr>
        <w:spacing w:after="0" w:line="259" w:lineRule="auto"/>
        <w:ind w:left="0" w:firstLine="0"/>
        <w:jc w:val="left"/>
      </w:pPr>
    </w:p>
    <w:p w14:paraId="21650AF5" w14:textId="626E7AB5" w:rsidR="00676F78" w:rsidRDefault="00D73237">
      <w:pPr>
        <w:spacing w:after="0" w:line="259" w:lineRule="auto"/>
        <w:ind w:left="0" w:firstLine="0"/>
        <w:jc w:val="left"/>
      </w:pPr>
      <w:r>
        <w:t>TMVshop</w:t>
      </w:r>
      <w:r w:rsidR="00000000">
        <w:t xml:space="preserve"> </w:t>
      </w:r>
    </w:p>
    <w:p w14:paraId="3C621399" w14:textId="5B35319A" w:rsidR="00676F78" w:rsidRDefault="00271E85">
      <w:pPr>
        <w:ind w:left="-5"/>
      </w:pPr>
      <w:r>
        <w:t>Flierakkers 13</w:t>
      </w:r>
    </w:p>
    <w:p w14:paraId="1996B012" w14:textId="28835061" w:rsidR="00676F78" w:rsidRDefault="00271E85">
      <w:pPr>
        <w:ind w:left="-5"/>
      </w:pPr>
      <w:r>
        <w:t>7681 XV  Vroomshoop</w:t>
      </w:r>
    </w:p>
    <w:p w14:paraId="44ED7410" w14:textId="77777777" w:rsidR="00676F78" w:rsidRDefault="00000000">
      <w:pPr>
        <w:ind w:left="-5"/>
      </w:pPr>
      <w:r>
        <w:t xml:space="preserve">T.A.V. afdeling retouren </w:t>
      </w:r>
    </w:p>
    <w:p w14:paraId="648A5543" w14:textId="77777777" w:rsidR="00676F78" w:rsidRDefault="00000000">
      <w:pPr>
        <w:spacing w:after="0" w:line="259" w:lineRule="auto"/>
        <w:ind w:left="0" w:firstLine="0"/>
        <w:jc w:val="left"/>
      </w:pPr>
      <w:r>
        <w:t xml:space="preserve"> </w:t>
      </w:r>
    </w:p>
    <w:p w14:paraId="29F5E82C" w14:textId="77777777" w:rsidR="00676F78" w:rsidRDefault="00000000">
      <w:pPr>
        <w:spacing w:after="0" w:line="259" w:lineRule="auto"/>
        <w:ind w:left="0" w:firstLine="0"/>
        <w:jc w:val="left"/>
      </w:pPr>
      <w:r>
        <w:rPr>
          <w:b/>
        </w:rPr>
        <w:t xml:space="preserve"> </w:t>
      </w:r>
    </w:p>
    <w:p w14:paraId="59D8AAFD" w14:textId="77777777" w:rsidR="00676F78" w:rsidRDefault="00000000">
      <w:pPr>
        <w:spacing w:after="0" w:line="259" w:lineRule="auto"/>
        <w:ind w:left="-5"/>
        <w:jc w:val="left"/>
      </w:pPr>
      <w:r>
        <w:rPr>
          <w:b/>
        </w:rPr>
        <w:t xml:space="preserve">Welk product ga je retourneren? </w:t>
      </w:r>
    </w:p>
    <w:p w14:paraId="68247EEE" w14:textId="77777777" w:rsidR="00676F78" w:rsidRDefault="00000000">
      <w:pPr>
        <w:spacing w:after="0" w:line="259" w:lineRule="auto"/>
        <w:ind w:left="0" w:firstLine="0"/>
        <w:jc w:val="left"/>
      </w:pPr>
      <w:r>
        <w:t xml:space="preserve"> </w:t>
      </w:r>
    </w:p>
    <w:tbl>
      <w:tblPr>
        <w:tblStyle w:val="TableGrid"/>
        <w:tblW w:w="7713" w:type="dxa"/>
        <w:tblInd w:w="5" w:type="dxa"/>
        <w:tblCellMar>
          <w:top w:w="48" w:type="dxa"/>
          <w:left w:w="110" w:type="dxa"/>
          <w:right w:w="115" w:type="dxa"/>
        </w:tblCellMar>
        <w:tblLook w:val="04A0" w:firstRow="1" w:lastRow="0" w:firstColumn="1" w:lastColumn="0" w:noHBand="0" w:noVBand="1"/>
      </w:tblPr>
      <w:tblGrid>
        <w:gridCol w:w="3855"/>
        <w:gridCol w:w="3858"/>
      </w:tblGrid>
      <w:tr w:rsidR="00676F78" w14:paraId="788155E5" w14:textId="77777777">
        <w:trPr>
          <w:trHeight w:val="372"/>
        </w:trPr>
        <w:tc>
          <w:tcPr>
            <w:tcW w:w="3855" w:type="dxa"/>
            <w:tcBorders>
              <w:top w:val="single" w:sz="4" w:space="0" w:color="000000"/>
              <w:left w:val="single" w:sz="4" w:space="0" w:color="000000"/>
              <w:bottom w:val="single" w:sz="4" w:space="0" w:color="000000"/>
              <w:right w:val="single" w:sz="4" w:space="0" w:color="000000"/>
            </w:tcBorders>
          </w:tcPr>
          <w:p w14:paraId="5B265430" w14:textId="76CEE993" w:rsidR="00676F78" w:rsidRDefault="00000000">
            <w:pPr>
              <w:spacing w:after="0" w:line="259" w:lineRule="auto"/>
              <w:ind w:left="0" w:firstLine="0"/>
              <w:jc w:val="left"/>
            </w:pPr>
            <w:r>
              <w:rPr>
                <w:b/>
              </w:rPr>
              <w:t>Artikeln</w:t>
            </w:r>
            <w:r w:rsidR="00D73237">
              <w:rPr>
                <w:b/>
              </w:rPr>
              <w:t>aam :</w:t>
            </w:r>
          </w:p>
        </w:tc>
        <w:tc>
          <w:tcPr>
            <w:tcW w:w="3858" w:type="dxa"/>
            <w:tcBorders>
              <w:top w:val="single" w:sz="4" w:space="0" w:color="000000"/>
              <w:left w:val="single" w:sz="4" w:space="0" w:color="000000"/>
              <w:bottom w:val="single" w:sz="4" w:space="0" w:color="000000"/>
              <w:right w:val="single" w:sz="4" w:space="0" w:color="000000"/>
            </w:tcBorders>
          </w:tcPr>
          <w:p w14:paraId="6878AC92" w14:textId="77777777" w:rsidR="00676F78" w:rsidRDefault="00000000">
            <w:pPr>
              <w:spacing w:after="0" w:line="259" w:lineRule="auto"/>
              <w:ind w:left="0" w:firstLine="0"/>
              <w:jc w:val="left"/>
            </w:pPr>
            <w:r>
              <w:rPr>
                <w:b/>
              </w:rPr>
              <w:t xml:space="preserve">Reden </w:t>
            </w:r>
          </w:p>
        </w:tc>
      </w:tr>
      <w:tr w:rsidR="00676F78" w14:paraId="406FC9F1" w14:textId="77777777">
        <w:trPr>
          <w:trHeight w:val="353"/>
        </w:trPr>
        <w:tc>
          <w:tcPr>
            <w:tcW w:w="3855" w:type="dxa"/>
            <w:tcBorders>
              <w:top w:val="single" w:sz="4" w:space="0" w:color="000000"/>
              <w:left w:val="single" w:sz="4" w:space="0" w:color="000000"/>
              <w:bottom w:val="single" w:sz="4" w:space="0" w:color="000000"/>
              <w:right w:val="single" w:sz="4" w:space="0" w:color="000000"/>
            </w:tcBorders>
          </w:tcPr>
          <w:p w14:paraId="14C931DF" w14:textId="77777777" w:rsidR="00676F78" w:rsidRDefault="00000000">
            <w:pPr>
              <w:spacing w:after="0" w:line="259" w:lineRule="auto"/>
              <w:ind w:left="0" w:firstLine="0"/>
              <w:jc w:val="left"/>
            </w:pPr>
            <w:r>
              <w:t xml:space="preserve"> </w:t>
            </w:r>
          </w:p>
        </w:tc>
        <w:tc>
          <w:tcPr>
            <w:tcW w:w="3858" w:type="dxa"/>
            <w:tcBorders>
              <w:top w:val="single" w:sz="4" w:space="0" w:color="000000"/>
              <w:left w:val="single" w:sz="4" w:space="0" w:color="000000"/>
              <w:bottom w:val="single" w:sz="4" w:space="0" w:color="000000"/>
              <w:right w:val="single" w:sz="4" w:space="0" w:color="000000"/>
            </w:tcBorders>
          </w:tcPr>
          <w:p w14:paraId="058AFF46" w14:textId="77777777" w:rsidR="00676F78" w:rsidRDefault="00000000">
            <w:pPr>
              <w:spacing w:after="0" w:line="259" w:lineRule="auto"/>
              <w:ind w:left="0" w:firstLine="0"/>
              <w:jc w:val="left"/>
            </w:pPr>
            <w:r>
              <w:t xml:space="preserve"> </w:t>
            </w:r>
          </w:p>
        </w:tc>
      </w:tr>
      <w:tr w:rsidR="00676F78" w14:paraId="477BF42A" w14:textId="77777777">
        <w:trPr>
          <w:trHeight w:val="372"/>
        </w:trPr>
        <w:tc>
          <w:tcPr>
            <w:tcW w:w="3855" w:type="dxa"/>
            <w:tcBorders>
              <w:top w:val="single" w:sz="4" w:space="0" w:color="000000"/>
              <w:left w:val="single" w:sz="4" w:space="0" w:color="000000"/>
              <w:bottom w:val="single" w:sz="4" w:space="0" w:color="000000"/>
              <w:right w:val="single" w:sz="4" w:space="0" w:color="000000"/>
            </w:tcBorders>
          </w:tcPr>
          <w:p w14:paraId="1BA2EE28" w14:textId="77777777" w:rsidR="00676F78" w:rsidRDefault="00000000">
            <w:pPr>
              <w:spacing w:after="0" w:line="259" w:lineRule="auto"/>
              <w:ind w:left="0" w:firstLine="0"/>
              <w:jc w:val="left"/>
            </w:pPr>
            <w:r>
              <w:t xml:space="preserve"> </w:t>
            </w:r>
          </w:p>
        </w:tc>
        <w:tc>
          <w:tcPr>
            <w:tcW w:w="3858" w:type="dxa"/>
            <w:tcBorders>
              <w:top w:val="single" w:sz="4" w:space="0" w:color="000000"/>
              <w:left w:val="single" w:sz="4" w:space="0" w:color="000000"/>
              <w:bottom w:val="single" w:sz="4" w:space="0" w:color="000000"/>
              <w:right w:val="single" w:sz="4" w:space="0" w:color="000000"/>
            </w:tcBorders>
          </w:tcPr>
          <w:p w14:paraId="54973292" w14:textId="77777777" w:rsidR="00676F78" w:rsidRDefault="00000000">
            <w:pPr>
              <w:spacing w:after="0" w:line="259" w:lineRule="auto"/>
              <w:ind w:left="0" w:firstLine="0"/>
              <w:jc w:val="left"/>
            </w:pPr>
            <w:r>
              <w:t xml:space="preserve"> </w:t>
            </w:r>
          </w:p>
        </w:tc>
      </w:tr>
      <w:tr w:rsidR="00676F78" w14:paraId="58AB656F" w14:textId="77777777">
        <w:trPr>
          <w:trHeight w:val="350"/>
        </w:trPr>
        <w:tc>
          <w:tcPr>
            <w:tcW w:w="3855" w:type="dxa"/>
            <w:tcBorders>
              <w:top w:val="single" w:sz="4" w:space="0" w:color="000000"/>
              <w:left w:val="single" w:sz="4" w:space="0" w:color="000000"/>
              <w:bottom w:val="single" w:sz="4" w:space="0" w:color="000000"/>
              <w:right w:val="single" w:sz="4" w:space="0" w:color="000000"/>
            </w:tcBorders>
          </w:tcPr>
          <w:p w14:paraId="7952C306" w14:textId="77777777" w:rsidR="00676F78" w:rsidRDefault="00000000">
            <w:pPr>
              <w:spacing w:after="0" w:line="259" w:lineRule="auto"/>
              <w:ind w:left="0" w:firstLine="0"/>
              <w:jc w:val="left"/>
            </w:pPr>
            <w:r>
              <w:t xml:space="preserve"> </w:t>
            </w:r>
          </w:p>
        </w:tc>
        <w:tc>
          <w:tcPr>
            <w:tcW w:w="3858" w:type="dxa"/>
            <w:tcBorders>
              <w:top w:val="single" w:sz="4" w:space="0" w:color="000000"/>
              <w:left w:val="single" w:sz="4" w:space="0" w:color="000000"/>
              <w:bottom w:val="single" w:sz="4" w:space="0" w:color="000000"/>
              <w:right w:val="single" w:sz="4" w:space="0" w:color="000000"/>
            </w:tcBorders>
          </w:tcPr>
          <w:p w14:paraId="7710C03A" w14:textId="77777777" w:rsidR="00676F78" w:rsidRDefault="00000000">
            <w:pPr>
              <w:spacing w:after="0" w:line="259" w:lineRule="auto"/>
              <w:ind w:left="0" w:firstLine="0"/>
              <w:jc w:val="left"/>
            </w:pPr>
            <w:r>
              <w:t xml:space="preserve"> </w:t>
            </w:r>
          </w:p>
        </w:tc>
      </w:tr>
      <w:tr w:rsidR="00676F78" w14:paraId="0BE40BD3" w14:textId="77777777">
        <w:trPr>
          <w:trHeight w:val="372"/>
        </w:trPr>
        <w:tc>
          <w:tcPr>
            <w:tcW w:w="3855" w:type="dxa"/>
            <w:tcBorders>
              <w:top w:val="single" w:sz="4" w:space="0" w:color="000000"/>
              <w:left w:val="single" w:sz="4" w:space="0" w:color="000000"/>
              <w:bottom w:val="single" w:sz="4" w:space="0" w:color="000000"/>
              <w:right w:val="single" w:sz="4" w:space="0" w:color="000000"/>
            </w:tcBorders>
          </w:tcPr>
          <w:p w14:paraId="425F309C" w14:textId="77777777" w:rsidR="00676F78" w:rsidRDefault="00000000">
            <w:pPr>
              <w:spacing w:after="0" w:line="259" w:lineRule="auto"/>
              <w:ind w:left="0" w:firstLine="0"/>
              <w:jc w:val="left"/>
            </w:pPr>
            <w:r>
              <w:t xml:space="preserve"> </w:t>
            </w:r>
          </w:p>
        </w:tc>
        <w:tc>
          <w:tcPr>
            <w:tcW w:w="3858" w:type="dxa"/>
            <w:tcBorders>
              <w:top w:val="single" w:sz="4" w:space="0" w:color="000000"/>
              <w:left w:val="single" w:sz="4" w:space="0" w:color="000000"/>
              <w:bottom w:val="single" w:sz="4" w:space="0" w:color="000000"/>
              <w:right w:val="single" w:sz="4" w:space="0" w:color="000000"/>
            </w:tcBorders>
          </w:tcPr>
          <w:p w14:paraId="58D8AFFB" w14:textId="77777777" w:rsidR="00676F78" w:rsidRDefault="00000000">
            <w:pPr>
              <w:spacing w:after="0" w:line="259" w:lineRule="auto"/>
              <w:ind w:left="0" w:firstLine="0"/>
              <w:jc w:val="left"/>
            </w:pPr>
            <w:r>
              <w:t xml:space="preserve"> </w:t>
            </w:r>
          </w:p>
        </w:tc>
      </w:tr>
      <w:tr w:rsidR="00676F78" w14:paraId="138FA296" w14:textId="77777777">
        <w:trPr>
          <w:trHeight w:val="353"/>
        </w:trPr>
        <w:tc>
          <w:tcPr>
            <w:tcW w:w="3855" w:type="dxa"/>
            <w:tcBorders>
              <w:top w:val="single" w:sz="4" w:space="0" w:color="000000"/>
              <w:left w:val="single" w:sz="4" w:space="0" w:color="000000"/>
              <w:bottom w:val="single" w:sz="4" w:space="0" w:color="000000"/>
              <w:right w:val="single" w:sz="4" w:space="0" w:color="000000"/>
            </w:tcBorders>
          </w:tcPr>
          <w:p w14:paraId="46A656BF" w14:textId="77777777" w:rsidR="00676F78" w:rsidRDefault="00000000">
            <w:pPr>
              <w:spacing w:after="0" w:line="259" w:lineRule="auto"/>
              <w:ind w:left="0" w:firstLine="0"/>
              <w:jc w:val="left"/>
            </w:pPr>
            <w:r>
              <w:t xml:space="preserve"> </w:t>
            </w:r>
          </w:p>
        </w:tc>
        <w:tc>
          <w:tcPr>
            <w:tcW w:w="3858" w:type="dxa"/>
            <w:tcBorders>
              <w:top w:val="single" w:sz="4" w:space="0" w:color="000000"/>
              <w:left w:val="single" w:sz="4" w:space="0" w:color="000000"/>
              <w:bottom w:val="single" w:sz="4" w:space="0" w:color="000000"/>
              <w:right w:val="single" w:sz="4" w:space="0" w:color="000000"/>
            </w:tcBorders>
          </w:tcPr>
          <w:p w14:paraId="765AC6F5" w14:textId="77777777" w:rsidR="00676F78" w:rsidRDefault="00000000">
            <w:pPr>
              <w:spacing w:after="0" w:line="259" w:lineRule="auto"/>
              <w:ind w:left="0" w:firstLine="0"/>
              <w:jc w:val="left"/>
            </w:pPr>
            <w:r>
              <w:t xml:space="preserve"> </w:t>
            </w:r>
          </w:p>
        </w:tc>
      </w:tr>
      <w:tr w:rsidR="00676F78" w14:paraId="244CE68A" w14:textId="77777777">
        <w:trPr>
          <w:trHeight w:val="372"/>
        </w:trPr>
        <w:tc>
          <w:tcPr>
            <w:tcW w:w="3855" w:type="dxa"/>
            <w:tcBorders>
              <w:top w:val="single" w:sz="4" w:space="0" w:color="000000"/>
              <w:left w:val="single" w:sz="4" w:space="0" w:color="000000"/>
              <w:bottom w:val="single" w:sz="4" w:space="0" w:color="000000"/>
              <w:right w:val="single" w:sz="4" w:space="0" w:color="000000"/>
            </w:tcBorders>
          </w:tcPr>
          <w:p w14:paraId="085D1875" w14:textId="77777777" w:rsidR="00676F78" w:rsidRDefault="00000000">
            <w:pPr>
              <w:spacing w:after="0" w:line="259" w:lineRule="auto"/>
              <w:ind w:left="0" w:firstLine="0"/>
              <w:jc w:val="left"/>
            </w:pPr>
            <w:r>
              <w:t xml:space="preserve"> </w:t>
            </w:r>
          </w:p>
        </w:tc>
        <w:tc>
          <w:tcPr>
            <w:tcW w:w="3858" w:type="dxa"/>
            <w:tcBorders>
              <w:top w:val="single" w:sz="4" w:space="0" w:color="000000"/>
              <w:left w:val="single" w:sz="4" w:space="0" w:color="000000"/>
              <w:bottom w:val="single" w:sz="4" w:space="0" w:color="000000"/>
              <w:right w:val="single" w:sz="4" w:space="0" w:color="000000"/>
            </w:tcBorders>
          </w:tcPr>
          <w:p w14:paraId="767FEA50" w14:textId="77777777" w:rsidR="00676F78" w:rsidRDefault="00000000">
            <w:pPr>
              <w:spacing w:after="0" w:line="259" w:lineRule="auto"/>
              <w:ind w:left="0" w:firstLine="0"/>
              <w:jc w:val="left"/>
            </w:pPr>
            <w:r>
              <w:t xml:space="preserve"> </w:t>
            </w:r>
          </w:p>
        </w:tc>
      </w:tr>
      <w:tr w:rsidR="00676F78" w14:paraId="760E5EE7" w14:textId="77777777">
        <w:trPr>
          <w:trHeight w:val="353"/>
        </w:trPr>
        <w:tc>
          <w:tcPr>
            <w:tcW w:w="3855" w:type="dxa"/>
            <w:tcBorders>
              <w:top w:val="single" w:sz="4" w:space="0" w:color="000000"/>
              <w:left w:val="single" w:sz="4" w:space="0" w:color="000000"/>
              <w:bottom w:val="single" w:sz="4" w:space="0" w:color="000000"/>
              <w:right w:val="single" w:sz="4" w:space="0" w:color="000000"/>
            </w:tcBorders>
          </w:tcPr>
          <w:p w14:paraId="35351021" w14:textId="77777777" w:rsidR="00676F78" w:rsidRDefault="00000000">
            <w:pPr>
              <w:spacing w:after="0" w:line="259" w:lineRule="auto"/>
              <w:ind w:left="0" w:firstLine="0"/>
              <w:jc w:val="left"/>
            </w:pPr>
            <w:r>
              <w:t xml:space="preserve"> </w:t>
            </w:r>
          </w:p>
        </w:tc>
        <w:tc>
          <w:tcPr>
            <w:tcW w:w="3858" w:type="dxa"/>
            <w:tcBorders>
              <w:top w:val="single" w:sz="4" w:space="0" w:color="000000"/>
              <w:left w:val="single" w:sz="4" w:space="0" w:color="000000"/>
              <w:bottom w:val="single" w:sz="4" w:space="0" w:color="000000"/>
              <w:right w:val="single" w:sz="4" w:space="0" w:color="000000"/>
            </w:tcBorders>
          </w:tcPr>
          <w:p w14:paraId="4FB88D37" w14:textId="77777777" w:rsidR="00676F78" w:rsidRDefault="00000000">
            <w:pPr>
              <w:spacing w:after="0" w:line="259" w:lineRule="auto"/>
              <w:ind w:left="0" w:firstLine="0"/>
              <w:jc w:val="left"/>
            </w:pPr>
            <w:r>
              <w:t xml:space="preserve"> </w:t>
            </w:r>
          </w:p>
        </w:tc>
      </w:tr>
    </w:tbl>
    <w:p w14:paraId="205BC1A6" w14:textId="77777777" w:rsidR="00676F78" w:rsidRDefault="00000000">
      <w:pPr>
        <w:spacing w:after="40" w:line="259" w:lineRule="auto"/>
        <w:ind w:left="0" w:firstLine="0"/>
        <w:jc w:val="left"/>
      </w:pPr>
      <w:r>
        <w:rPr>
          <w:sz w:val="16"/>
        </w:rPr>
        <w:t xml:space="preserve">*Opgaaf van reden is niet verplicht </w:t>
      </w:r>
    </w:p>
    <w:p w14:paraId="7B20CF59" w14:textId="77777777" w:rsidR="00676F78" w:rsidRDefault="00000000">
      <w:pPr>
        <w:spacing w:after="55" w:line="259" w:lineRule="auto"/>
        <w:ind w:left="0" w:firstLine="0"/>
        <w:jc w:val="left"/>
      </w:pPr>
      <w:r>
        <w:t xml:space="preserve"> </w:t>
      </w:r>
    </w:p>
    <w:p w14:paraId="34BF8590" w14:textId="77777777" w:rsidR="00676F78" w:rsidRDefault="00000000">
      <w:pPr>
        <w:spacing w:after="0" w:line="259" w:lineRule="auto"/>
        <w:ind w:left="0" w:firstLine="0"/>
        <w:jc w:val="left"/>
      </w:pPr>
      <w:r>
        <w:rPr>
          <w:b/>
          <w:sz w:val="30"/>
        </w:rPr>
        <w:t xml:space="preserve"> </w:t>
      </w:r>
    </w:p>
    <w:p w14:paraId="3273C572" w14:textId="19E87197" w:rsidR="00676F78" w:rsidRDefault="00D73237">
      <w:pPr>
        <w:pStyle w:val="Kop1"/>
      </w:pPr>
      <w:r>
        <w:t xml:space="preserve">Datum retour </w:t>
      </w:r>
      <w:r w:rsidR="00000000">
        <w:t xml:space="preserve">:……………………………………… </w:t>
      </w:r>
    </w:p>
    <w:p w14:paraId="1E6A81FB" w14:textId="77777777" w:rsidR="00676F78" w:rsidRDefault="00000000">
      <w:pPr>
        <w:spacing w:after="0" w:line="259" w:lineRule="auto"/>
        <w:ind w:left="0" w:firstLine="0"/>
        <w:jc w:val="left"/>
      </w:pPr>
      <w:r>
        <w:rPr>
          <w:b/>
          <w:sz w:val="14"/>
        </w:rPr>
        <w:t xml:space="preserve"> </w:t>
      </w:r>
    </w:p>
    <w:p w14:paraId="77092C4F" w14:textId="091A9DFE" w:rsidR="00676F78" w:rsidRDefault="00676F78">
      <w:pPr>
        <w:spacing w:after="64" w:line="259" w:lineRule="auto"/>
        <w:ind w:left="0" w:firstLine="0"/>
        <w:jc w:val="left"/>
      </w:pPr>
    </w:p>
    <w:p w14:paraId="35F5C065" w14:textId="77777777" w:rsidR="00676F78" w:rsidRDefault="00000000">
      <w:pPr>
        <w:spacing w:after="0" w:line="259" w:lineRule="auto"/>
        <w:ind w:left="0" w:firstLine="0"/>
        <w:jc w:val="left"/>
      </w:pPr>
      <w:r>
        <w:rPr>
          <w:b/>
        </w:rPr>
        <w:t xml:space="preserve"> </w:t>
      </w:r>
    </w:p>
    <w:p w14:paraId="2FE2B989" w14:textId="77777777" w:rsidR="00676F78" w:rsidRDefault="00000000">
      <w:pPr>
        <w:spacing w:after="0" w:line="259" w:lineRule="auto"/>
        <w:ind w:left="0" w:firstLine="0"/>
        <w:jc w:val="left"/>
      </w:pPr>
      <w:r>
        <w:rPr>
          <w:b/>
        </w:rPr>
        <w:t xml:space="preserve"> </w:t>
      </w:r>
    </w:p>
    <w:p w14:paraId="56FA4809" w14:textId="6FA0B72F" w:rsidR="00D73237" w:rsidRDefault="00000000" w:rsidP="00D73237">
      <w:pPr>
        <w:spacing w:after="0" w:line="259" w:lineRule="auto"/>
        <w:ind w:left="-5"/>
        <w:jc w:val="left"/>
        <w:rPr>
          <w:b/>
        </w:rPr>
      </w:pPr>
      <w:r>
        <w:rPr>
          <w:b/>
        </w:rPr>
        <w:lastRenderedPageBreak/>
        <w:t xml:space="preserve"> </w:t>
      </w:r>
    </w:p>
    <w:p w14:paraId="51B24E65" w14:textId="77777777" w:rsidR="00D73237" w:rsidRDefault="00D73237" w:rsidP="00D73237">
      <w:pPr>
        <w:spacing w:after="0" w:line="259" w:lineRule="auto"/>
        <w:ind w:left="-5"/>
        <w:jc w:val="left"/>
        <w:rPr>
          <w:b/>
        </w:rPr>
      </w:pPr>
      <w:r>
        <w:rPr>
          <w:b/>
        </w:rPr>
        <w:t xml:space="preserve">Vragen? </w:t>
      </w:r>
    </w:p>
    <w:p w14:paraId="71F0612C" w14:textId="60686D9C" w:rsidR="00D73237" w:rsidRDefault="00D73237" w:rsidP="00D73237">
      <w:pPr>
        <w:spacing w:after="0" w:line="259" w:lineRule="auto"/>
        <w:ind w:left="-5"/>
        <w:jc w:val="left"/>
      </w:pPr>
      <w:r>
        <w:t xml:space="preserve">De retourzending wordt uiterlijk binnen 14 dagen verwerkt en gecrediteerd nadat deze bij </w:t>
      </w:r>
      <w:r>
        <w:t xml:space="preserve">ons </w:t>
      </w:r>
      <w:r>
        <w:t xml:space="preserve">afgeleverd is. Heb je vragen over het retourneren? Dan kun je kijken op onze webshop </w:t>
      </w:r>
    </w:p>
    <w:p w14:paraId="2DCCD5A3" w14:textId="77777777" w:rsidR="00D73237" w:rsidRDefault="00D73237" w:rsidP="00D73237">
      <w:pPr>
        <w:ind w:left="-5"/>
      </w:pPr>
      <w:hyperlink r:id="rId6">
        <w:r>
          <w:t>(</w:t>
        </w:r>
      </w:hyperlink>
      <w:hyperlink r:id="rId7" w:history="1">
        <w:r w:rsidRPr="0035285C">
          <w:rPr>
            <w:rStyle w:val="Hyperlink"/>
          </w:rPr>
          <w:t>https://tmvshop.nl/retourneren</w:t>
        </w:r>
      </w:hyperlink>
      <w:hyperlink r:id="rId8">
        <w:r>
          <w:t>)</w:t>
        </w:r>
      </w:hyperlink>
      <w:r>
        <w:t xml:space="preserve"> </w:t>
      </w:r>
    </w:p>
    <w:p w14:paraId="27F48441" w14:textId="262CA369" w:rsidR="00676F78" w:rsidRDefault="00676F78">
      <w:pPr>
        <w:spacing w:after="0" w:line="259" w:lineRule="auto"/>
        <w:ind w:left="0" w:firstLine="0"/>
        <w:jc w:val="left"/>
      </w:pPr>
    </w:p>
    <w:sectPr w:rsidR="00676F78">
      <w:pgSz w:w="11906" w:h="16838"/>
      <w:pgMar w:top="1440" w:right="1414" w:bottom="1440"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F78"/>
    <w:rsid w:val="00002DA5"/>
    <w:rsid w:val="000F7843"/>
    <w:rsid w:val="00271E85"/>
    <w:rsid w:val="003F5404"/>
    <w:rsid w:val="005169E5"/>
    <w:rsid w:val="005F5A87"/>
    <w:rsid w:val="00676F78"/>
    <w:rsid w:val="0068736D"/>
    <w:rsid w:val="00D0401F"/>
    <w:rsid w:val="00D732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DD078"/>
  <w15:docId w15:val="{B540C558-A126-44B3-920F-395CEDFAA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5" w:line="249" w:lineRule="auto"/>
      <w:ind w:left="10" w:hanging="10"/>
      <w:jc w:val="both"/>
    </w:pPr>
    <w:rPr>
      <w:rFonts w:ascii="Calibri" w:eastAsia="Calibri" w:hAnsi="Calibri" w:cs="Calibri"/>
      <w:color w:val="000000"/>
      <w:sz w:val="22"/>
    </w:rPr>
  </w:style>
  <w:style w:type="paragraph" w:styleId="Kop1">
    <w:name w:val="heading 1"/>
    <w:next w:val="Standaard"/>
    <w:link w:val="Kop1Char"/>
    <w:uiPriority w:val="9"/>
    <w:qFormat/>
    <w:pPr>
      <w:keepNext/>
      <w:keepLines/>
      <w:spacing w:after="0" w:line="259" w:lineRule="auto"/>
      <w:outlineLvl w:val="0"/>
    </w:pPr>
    <w:rPr>
      <w:rFonts w:ascii="Calibri" w:eastAsia="Calibri" w:hAnsi="Calibri" w:cs="Calibri"/>
      <w:b/>
      <w:color w:val="000000"/>
      <w:sz w:val="3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Calibri" w:eastAsia="Calibri" w:hAnsi="Calibri" w:cs="Calibri"/>
      <w:b/>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Standaardalinea-lettertype"/>
    <w:uiPriority w:val="99"/>
    <w:unhideWhenUsed/>
    <w:rsid w:val="00271E85"/>
    <w:rPr>
      <w:color w:val="467886" w:themeColor="hyperlink"/>
      <w:u w:val="single"/>
    </w:rPr>
  </w:style>
  <w:style w:type="character" w:styleId="Onopgelostemelding">
    <w:name w:val="Unresolved Mention"/>
    <w:basedOn w:val="Standaardalinea-lettertype"/>
    <w:uiPriority w:val="99"/>
    <w:semiHidden/>
    <w:unhideWhenUsed/>
    <w:rsid w:val="00271E85"/>
    <w:rPr>
      <w:color w:val="605E5C"/>
      <w:shd w:val="clear" w:color="auto" w:fill="E1DFDD"/>
    </w:rPr>
  </w:style>
  <w:style w:type="character" w:styleId="GevolgdeHyperlink">
    <w:name w:val="FollowedHyperlink"/>
    <w:basedOn w:val="Standaardalinea-lettertype"/>
    <w:uiPriority w:val="99"/>
    <w:semiHidden/>
    <w:unhideWhenUsed/>
    <w:rsid w:val="005F5A8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hop.viv.nl/retourneren-service" TargetMode="External"/><Relationship Id="rId3" Type="http://schemas.openxmlformats.org/officeDocument/2006/relationships/webSettings" Target="webSettings.xml"/><Relationship Id="rId7" Type="http://schemas.openxmlformats.org/officeDocument/2006/relationships/hyperlink" Target="https://tmvshop.nl/retourner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bshop.viv.nl/retourneren-service" TargetMode="External"/><Relationship Id="rId5" Type="http://schemas.openxmlformats.org/officeDocument/2006/relationships/hyperlink" Target="mailto:info@tmvshop.nl"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196</Words>
  <Characters>1084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Joost van Kesteren</dc:creator>
  <cp:keywords/>
  <cp:lastModifiedBy>tamara Maathuis</cp:lastModifiedBy>
  <cp:revision>5</cp:revision>
  <dcterms:created xsi:type="dcterms:W3CDTF">2024-06-26T19:58:00Z</dcterms:created>
  <dcterms:modified xsi:type="dcterms:W3CDTF">2024-07-31T16:49:00Z</dcterms:modified>
</cp:coreProperties>
</file>